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630E" w:rsidRPr="007D7A83" w:rsidRDefault="001D630E" w:rsidP="001D630E">
      <w:pPr>
        <w:overflowPunct w:val="0"/>
        <w:autoSpaceDE w:val="0"/>
        <w:autoSpaceDN w:val="0"/>
        <w:adjustRightInd w:val="0"/>
        <w:spacing w:after="0" w:line="240" w:lineRule="atLeast"/>
        <w:ind w:right="-1"/>
        <w:jc w:val="center"/>
        <w:textAlignment w:val="baseline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D7A8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</w:t>
      </w:r>
    </w:p>
    <w:p w:rsidR="001D630E" w:rsidRPr="007D7A83" w:rsidRDefault="001D630E" w:rsidP="001D630E">
      <w:pPr>
        <w:overflowPunct w:val="0"/>
        <w:autoSpaceDE w:val="0"/>
        <w:autoSpaceDN w:val="0"/>
        <w:adjustRightInd w:val="0"/>
        <w:spacing w:after="0" w:line="240" w:lineRule="atLeast"/>
        <w:ind w:right="-1"/>
        <w:jc w:val="center"/>
        <w:textAlignment w:val="baseline"/>
        <w:rPr>
          <w:rFonts w:ascii="Times New Roman" w:eastAsia="Times New Roman" w:hAnsi="Times New Roman" w:cs="Times New Roman"/>
          <w:b/>
          <w:sz w:val="36"/>
          <w:szCs w:val="20"/>
          <w:u w:val="single"/>
          <w:lang w:eastAsia="ru-RU"/>
        </w:rPr>
      </w:pPr>
      <w:r w:rsidRPr="007D7A8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городского поселения Малиновский</w:t>
      </w:r>
    </w:p>
    <w:p w:rsidR="001D630E" w:rsidRPr="007D7A83" w:rsidRDefault="001D630E" w:rsidP="001D6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D7A8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Советского района</w:t>
      </w:r>
    </w:p>
    <w:p w:rsidR="001D630E" w:rsidRPr="007D7A83" w:rsidRDefault="001D630E" w:rsidP="001D63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D7A8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Ханты - Мансийского автономного округа – Югры</w:t>
      </w:r>
    </w:p>
    <w:p w:rsidR="001D630E" w:rsidRPr="007D7A83" w:rsidRDefault="001D630E" w:rsidP="001D630E">
      <w:pPr>
        <w:pBdr>
          <w:bottom w:val="double" w:sz="12" w:space="1" w:color="auto"/>
        </w:pBdr>
        <w:overflowPunct w:val="0"/>
        <w:autoSpaceDE w:val="0"/>
        <w:autoSpaceDN w:val="0"/>
        <w:adjustRightInd w:val="0"/>
        <w:spacing w:after="0" w:line="240" w:lineRule="auto"/>
        <w:ind w:right="-360"/>
        <w:textAlignment w:val="baseline"/>
        <w:rPr>
          <w:rFonts w:ascii="Times New Roman" w:eastAsia="Times New Roman" w:hAnsi="Times New Roman" w:cs="Times New Roman"/>
          <w:szCs w:val="20"/>
          <w:lang w:eastAsia="ru-RU"/>
        </w:rPr>
      </w:pPr>
      <w:r w:rsidRPr="007D7A83">
        <w:rPr>
          <w:rFonts w:ascii="Times New Roman" w:eastAsia="Times New Roman" w:hAnsi="Times New Roman" w:cs="Times New Roman"/>
          <w:b/>
          <w:sz w:val="36"/>
          <w:szCs w:val="20"/>
          <w:u w:val="single"/>
          <w:lang w:eastAsia="ru-RU"/>
        </w:rPr>
        <w:t xml:space="preserve">                    </w:t>
      </w:r>
      <w:r w:rsidRPr="007D7A83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</w:t>
      </w:r>
      <w:r w:rsidRPr="007D7A83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                                          </w:t>
      </w:r>
    </w:p>
    <w:p w:rsidR="001D630E" w:rsidRDefault="001D630E" w:rsidP="001D630E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-360"/>
        <w:jc w:val="center"/>
        <w:textAlignment w:val="baseline"/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</w:pPr>
      <w:r w:rsidRPr="007D7A83"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  <w:t>П О С Т А Н О В Л Е Н И Е</w:t>
      </w:r>
    </w:p>
    <w:p w:rsidR="001D630E" w:rsidRPr="007D7A83" w:rsidRDefault="001D630E" w:rsidP="001D630E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-360"/>
        <w:jc w:val="center"/>
        <w:textAlignment w:val="baseline"/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  <w:t>(ПРОЕКТ)</w:t>
      </w:r>
    </w:p>
    <w:p w:rsidR="001D630E" w:rsidRPr="007D7A83" w:rsidRDefault="001D630E" w:rsidP="001D630E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ind w:right="-360"/>
        <w:textAlignment w:val="baseline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7D7A83">
        <w:rPr>
          <w:rFonts w:ascii="Times New Roman" w:eastAsia="Times New Roman" w:hAnsi="Times New Roman" w:cs="Times New Roman"/>
          <w:sz w:val="48"/>
          <w:szCs w:val="48"/>
          <w:lang w:eastAsia="ru-RU"/>
        </w:rPr>
        <w:t xml:space="preserve">                                     </w:t>
      </w:r>
    </w:p>
    <w:p w:rsidR="001D630E" w:rsidRPr="007D7A83" w:rsidRDefault="001D630E" w:rsidP="001D630E">
      <w:pPr>
        <w:overflowPunct w:val="0"/>
        <w:autoSpaceDE w:val="0"/>
        <w:autoSpaceDN w:val="0"/>
        <w:adjustRightInd w:val="0"/>
        <w:spacing w:after="0" w:line="240" w:lineRule="auto"/>
        <w:ind w:right="1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7A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«__» ___________</w:t>
      </w:r>
      <w:r w:rsidR="00FA4F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r w:rsidRPr="007D7A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7D7A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</w:p>
    <w:p w:rsidR="001D630E" w:rsidRPr="007D7A83" w:rsidRDefault="001D630E" w:rsidP="001D630E">
      <w:pPr>
        <w:overflowPunct w:val="0"/>
        <w:autoSpaceDE w:val="0"/>
        <w:autoSpaceDN w:val="0"/>
        <w:adjustRightInd w:val="0"/>
        <w:spacing w:after="0" w:line="240" w:lineRule="auto"/>
        <w:ind w:right="1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A83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городское поселение Малиновский</w:t>
      </w:r>
    </w:p>
    <w:p w:rsidR="001D630E" w:rsidRDefault="001D630E" w:rsidP="001D630E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E4F32" w:rsidRPr="001E4F32" w:rsidRDefault="00FA4FE1" w:rsidP="001E4F32">
      <w:pPr>
        <w:pStyle w:val="headertext"/>
        <w:spacing w:before="0" w:beforeAutospacing="0" w:after="0" w:afterAutospacing="0"/>
        <w:contextualSpacing/>
        <w:jc w:val="center"/>
        <w:rPr>
          <w:b/>
          <w:sz w:val="26"/>
          <w:szCs w:val="26"/>
        </w:rPr>
      </w:pPr>
      <w:hyperlink r:id="rId5" w:history="1">
        <w:r w:rsidR="00740689" w:rsidRPr="001E4F32">
          <w:rPr>
            <w:rStyle w:val="a3"/>
            <w:b/>
            <w:color w:val="auto"/>
            <w:sz w:val="26"/>
            <w:szCs w:val="26"/>
            <w:u w:val="none"/>
          </w:rPr>
          <w:t>О</w:t>
        </w:r>
        <w:r w:rsidR="001E4F32" w:rsidRPr="001E4F32">
          <w:rPr>
            <w:rStyle w:val="a3"/>
            <w:b/>
            <w:color w:val="auto"/>
            <w:sz w:val="26"/>
            <w:szCs w:val="26"/>
            <w:u w:val="none"/>
          </w:rPr>
          <w:t>б утверждении</w:t>
        </w:r>
        <w:r w:rsidR="00740689" w:rsidRPr="001E4F32">
          <w:rPr>
            <w:rStyle w:val="a3"/>
            <w:b/>
            <w:color w:val="auto"/>
            <w:sz w:val="26"/>
            <w:szCs w:val="26"/>
            <w:u w:val="none"/>
          </w:rPr>
          <w:t xml:space="preserve"> порядк</w:t>
        </w:r>
        <w:r w:rsidR="001E4F32" w:rsidRPr="001E4F32">
          <w:rPr>
            <w:rStyle w:val="a3"/>
            <w:b/>
            <w:color w:val="auto"/>
            <w:sz w:val="26"/>
            <w:szCs w:val="26"/>
            <w:u w:val="none"/>
          </w:rPr>
          <w:t>а</w:t>
        </w:r>
        <w:r w:rsidR="00740689" w:rsidRPr="001E4F32">
          <w:rPr>
            <w:rStyle w:val="a3"/>
            <w:b/>
            <w:color w:val="auto"/>
            <w:sz w:val="26"/>
            <w:szCs w:val="26"/>
            <w:u w:val="none"/>
          </w:rPr>
          <w:t xml:space="preserve"> разработки и утверждения административных регламентов предоставления муниципальных услуг в муниципальном образовании городское поселение </w:t>
        </w:r>
      </w:hyperlink>
      <w:r w:rsidR="001E4F32" w:rsidRPr="001E4F32">
        <w:rPr>
          <w:b/>
          <w:sz w:val="26"/>
          <w:szCs w:val="26"/>
        </w:rPr>
        <w:t>Малиновский</w:t>
      </w:r>
    </w:p>
    <w:p w:rsidR="001D630E" w:rsidRPr="001D630E" w:rsidRDefault="001D630E" w:rsidP="001D630E">
      <w:pPr>
        <w:pStyle w:val="headertext"/>
        <w:spacing w:before="0" w:beforeAutospacing="0" w:after="0" w:afterAutospacing="0"/>
        <w:contextualSpacing/>
        <w:jc w:val="center"/>
        <w:rPr>
          <w:b/>
        </w:rPr>
      </w:pP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В соответствии с </w:t>
      </w:r>
      <w:hyperlink r:id="rId6" w:history="1">
        <w:r w:rsidR="001E4F32">
          <w:rPr>
            <w:rStyle w:val="a3"/>
            <w:color w:val="auto"/>
            <w:u w:val="none"/>
          </w:rPr>
          <w:t xml:space="preserve">Федеральным законом от 6  октября </w:t>
        </w:r>
        <w:r w:rsidRPr="001D630E">
          <w:rPr>
            <w:rStyle w:val="a3"/>
            <w:color w:val="auto"/>
            <w:u w:val="none"/>
          </w:rPr>
          <w:t>2003</w:t>
        </w:r>
        <w:r w:rsidR="001E4F32">
          <w:rPr>
            <w:rStyle w:val="a3"/>
            <w:color w:val="auto"/>
            <w:u w:val="none"/>
          </w:rPr>
          <w:t xml:space="preserve"> года</w:t>
        </w:r>
        <w:r w:rsidRPr="001D630E">
          <w:rPr>
            <w:rStyle w:val="a3"/>
            <w:color w:val="auto"/>
            <w:u w:val="none"/>
          </w:rPr>
          <w:t xml:space="preserve"> </w:t>
        </w:r>
        <w:r w:rsidR="001E4F32">
          <w:rPr>
            <w:rStyle w:val="a3"/>
            <w:color w:val="auto"/>
            <w:u w:val="none"/>
          </w:rPr>
          <w:t>№</w:t>
        </w:r>
        <w:r w:rsidRPr="001D630E">
          <w:rPr>
            <w:rStyle w:val="a3"/>
            <w:color w:val="auto"/>
            <w:u w:val="none"/>
          </w:rPr>
          <w:t xml:space="preserve"> 131-ФЗ </w:t>
        </w:r>
        <w:r w:rsidR="001E4F32">
          <w:rPr>
            <w:rStyle w:val="a3"/>
            <w:color w:val="auto"/>
            <w:u w:val="none"/>
          </w:rPr>
          <w:t>«</w:t>
        </w:r>
        <w:r w:rsidRPr="001D630E">
          <w:rPr>
            <w:rStyle w:val="a3"/>
            <w:color w:val="auto"/>
            <w:u w:val="none"/>
          </w:rPr>
          <w:t>Об общих принципах организации местного самоуправления в Российской Федерации</w:t>
        </w:r>
      </w:hyperlink>
      <w:r w:rsidR="001E4F32">
        <w:t>»</w:t>
      </w:r>
      <w:r w:rsidRPr="001D630E">
        <w:t xml:space="preserve">, </w:t>
      </w:r>
      <w:hyperlink r:id="rId7" w:history="1">
        <w:r w:rsidR="001E4F32">
          <w:rPr>
            <w:rStyle w:val="a3"/>
            <w:color w:val="auto"/>
            <w:u w:val="none"/>
          </w:rPr>
          <w:t xml:space="preserve">Федеральным законом от 27 июля </w:t>
        </w:r>
        <w:r w:rsidRPr="001D630E">
          <w:rPr>
            <w:rStyle w:val="a3"/>
            <w:color w:val="auto"/>
            <w:u w:val="none"/>
          </w:rPr>
          <w:t>2010</w:t>
        </w:r>
        <w:r w:rsidR="001E4F32">
          <w:rPr>
            <w:rStyle w:val="a3"/>
            <w:color w:val="auto"/>
            <w:u w:val="none"/>
          </w:rPr>
          <w:t xml:space="preserve"> года</w:t>
        </w:r>
        <w:r w:rsidRPr="001D630E">
          <w:rPr>
            <w:rStyle w:val="a3"/>
            <w:color w:val="auto"/>
            <w:u w:val="none"/>
          </w:rPr>
          <w:t xml:space="preserve"> </w:t>
        </w:r>
        <w:r w:rsidR="001E4F32">
          <w:rPr>
            <w:rStyle w:val="a3"/>
            <w:color w:val="auto"/>
            <w:u w:val="none"/>
          </w:rPr>
          <w:t>№</w:t>
        </w:r>
        <w:r w:rsidRPr="001D630E">
          <w:rPr>
            <w:rStyle w:val="a3"/>
            <w:color w:val="auto"/>
            <w:u w:val="none"/>
          </w:rPr>
          <w:t xml:space="preserve"> 210-ФЗ </w:t>
        </w:r>
        <w:r w:rsidR="001E4F32">
          <w:rPr>
            <w:rStyle w:val="a3"/>
            <w:color w:val="auto"/>
            <w:u w:val="none"/>
          </w:rPr>
          <w:t>«</w:t>
        </w:r>
        <w:r w:rsidRPr="001D630E">
          <w:rPr>
            <w:rStyle w:val="a3"/>
            <w:color w:val="auto"/>
            <w:u w:val="none"/>
          </w:rPr>
          <w:t>Об организации предоставления государственных и муниципальных услуг</w:t>
        </w:r>
      </w:hyperlink>
      <w:r w:rsidR="001E4F32">
        <w:t>»</w:t>
      </w:r>
      <w:r w:rsidRPr="001D630E">
        <w:t xml:space="preserve">, </w:t>
      </w:r>
      <w:hyperlink r:id="rId8" w:history="1">
        <w:r w:rsidRPr="001D630E">
          <w:rPr>
            <w:rStyle w:val="a3"/>
            <w:color w:val="auto"/>
            <w:u w:val="none"/>
          </w:rPr>
          <w:t xml:space="preserve">постановлением Правительства Российской Федерации от 16.05.2011 </w:t>
        </w:r>
        <w:r w:rsidR="001E4F32">
          <w:rPr>
            <w:rStyle w:val="a3"/>
            <w:color w:val="auto"/>
            <w:u w:val="none"/>
          </w:rPr>
          <w:t xml:space="preserve">№ </w:t>
        </w:r>
        <w:r w:rsidRPr="001D630E">
          <w:rPr>
            <w:rStyle w:val="a3"/>
            <w:color w:val="auto"/>
            <w:u w:val="none"/>
          </w:rPr>
          <w:t xml:space="preserve">373 </w:t>
        </w:r>
        <w:r w:rsidR="001E4F32">
          <w:rPr>
            <w:rStyle w:val="a3"/>
            <w:color w:val="auto"/>
            <w:u w:val="none"/>
          </w:rPr>
          <w:t>«</w:t>
        </w:r>
        <w:r w:rsidRPr="001D630E">
          <w:rPr>
            <w:rStyle w:val="a3"/>
            <w:color w:val="auto"/>
            <w:u w:val="none"/>
          </w:rPr>
          <w:t>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</w:t>
        </w:r>
        <w:bookmarkStart w:id="0" w:name="_GoBack"/>
        <w:bookmarkEnd w:id="0"/>
        <w:r w:rsidRPr="001D630E">
          <w:rPr>
            <w:rStyle w:val="a3"/>
            <w:color w:val="auto"/>
            <w:u w:val="none"/>
          </w:rPr>
          <w:t>ударственных услуг</w:t>
        </w:r>
      </w:hyperlink>
      <w:r w:rsidR="001E4F32">
        <w:t>»</w:t>
      </w:r>
      <w:r w:rsidRPr="001D630E">
        <w:t xml:space="preserve">, Уставом городского поселения </w:t>
      </w:r>
      <w:r w:rsidR="001E4F32">
        <w:t>Малиновский</w:t>
      </w:r>
      <w:r w:rsidRPr="001D630E">
        <w:t>, в целях приведения муниципальных правовых актов в соответствие с действующим законодательством</w:t>
      </w:r>
      <w:r w:rsidR="001E4F32">
        <w:t>, постановляю</w:t>
      </w:r>
      <w:r w:rsidRPr="001D630E">
        <w:t>:</w:t>
      </w:r>
    </w:p>
    <w:p w:rsidR="001D630E" w:rsidRPr="001D630E" w:rsidRDefault="001D630E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</w:p>
    <w:p w:rsidR="00740689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1. </w:t>
      </w:r>
      <w:r w:rsidR="001E4F32">
        <w:t>Утвердить порядок разработки и утверждения административных регламентов предоставления муниципальных услуг в муниципальном образовании городское поселение Малиновский.</w:t>
      </w:r>
    </w:p>
    <w:p w:rsidR="001E4F32" w:rsidRDefault="001E4F32" w:rsidP="001E4F32">
      <w:pPr>
        <w:pStyle w:val="formattext"/>
        <w:spacing w:before="0" w:beforeAutospacing="0" w:after="0" w:afterAutospacing="0"/>
        <w:ind w:firstLine="480"/>
        <w:contextualSpacing/>
        <w:jc w:val="both"/>
      </w:pPr>
      <w:r>
        <w:t>2. Признать утратившими силу постановления администрации городского поселения Малиновский:</w:t>
      </w:r>
    </w:p>
    <w:p w:rsidR="001E4F32" w:rsidRDefault="001E4F32" w:rsidP="001E4F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4F32">
        <w:rPr>
          <w:rFonts w:ascii="Times New Roman" w:hAnsi="Times New Roman" w:cs="Times New Roman"/>
          <w:sz w:val="24"/>
          <w:szCs w:val="24"/>
        </w:rPr>
        <w:t>2.1.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Pr="001E4F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марта 2017 года </w:t>
      </w:r>
      <w:r w:rsidRPr="001E4F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E4F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Pr="001E4F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 утверждении Порядка разработки и утверждения административных регламентов предоставления муниципальных услуг на территории муниципального образования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E4F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городское поселение Малиновский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»;</w:t>
      </w:r>
    </w:p>
    <w:p w:rsidR="001E4F32" w:rsidRPr="001E4F32" w:rsidRDefault="001E4F32" w:rsidP="001E4F3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E4F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от 22 января 2018 года № 8 «</w:t>
      </w:r>
      <w:r w:rsidRPr="001E4F32">
        <w:rPr>
          <w:rFonts w:ascii="Times New Roman" w:hAnsi="Times New Roman" w:cs="Times New Roman"/>
          <w:bCs/>
          <w:color w:val="000000"/>
          <w:sz w:val="24"/>
          <w:szCs w:val="24"/>
        </w:rPr>
        <w:t>О внесении изменения в постановление администрации городского поселения Малиновский от 16.03.2015 № 54 «Об утверждении Порядка разработки и утверждения административных регламентов предоставления муниципальных услуг на территории муниципального образования городское поселение Малиновский»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1E4F32" w:rsidRPr="007D7A83" w:rsidRDefault="001E4F32" w:rsidP="001E4F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7D7A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Опубликовать настоящее постановление в бюллетене «Вестник городского поселения Малиновский» и разместить на официальном сайте администрации городского поселения </w:t>
      </w:r>
      <w:r w:rsidRPr="007C2700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7C2700">
        <w:rPr>
          <w:rFonts w:ascii="Times New Roman" w:eastAsia="Times New Roman" w:hAnsi="Times New Roman" w:cs="Times New Roman"/>
          <w:color w:val="000000"/>
          <w:sz w:val="20"/>
          <w:szCs w:val="17"/>
          <w:shd w:val="clear" w:color="auto" w:fill="FFFFFF"/>
          <w:lang w:eastAsia="ru-RU"/>
        </w:rPr>
        <w:t xml:space="preserve">  </w:t>
      </w:r>
      <w:r w:rsidRPr="007C270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hyperlink r:id="rId9" w:history="1">
        <w:r w:rsidR="007C2700" w:rsidRPr="007C2700">
          <w:rPr>
            <w:rFonts w:ascii="Times New Roman" w:hAnsi="Times New Roman" w:cs="Times New Roman"/>
            <w:b/>
            <w:sz w:val="24"/>
            <w:szCs w:val="24"/>
          </w:rPr>
          <w:t>https://malinovskiy.admsov.com/</w:t>
        </w:r>
      </w:hyperlink>
      <w:r w:rsidR="007C2700" w:rsidRPr="007C2700">
        <w:rPr>
          <w:rFonts w:ascii="Times New Roman" w:hAnsi="Times New Roman" w:cs="Times New Roman"/>
          <w:b/>
          <w:sz w:val="24"/>
          <w:szCs w:val="24"/>
        </w:rPr>
        <w:t>.</w:t>
      </w:r>
    </w:p>
    <w:p w:rsidR="001E4F32" w:rsidRPr="007D7A83" w:rsidRDefault="001E4F32" w:rsidP="001E4F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D7A83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постановление вступает в силу со дня его официального опубликования.</w:t>
      </w:r>
    </w:p>
    <w:p w:rsidR="001D630E" w:rsidRDefault="001D630E" w:rsidP="001D630E">
      <w:pPr>
        <w:pStyle w:val="formattext"/>
        <w:spacing w:before="0" w:beforeAutospacing="0" w:after="0" w:afterAutospacing="0"/>
        <w:contextualSpacing/>
        <w:jc w:val="center"/>
      </w:pPr>
    </w:p>
    <w:p w:rsidR="00170B8F" w:rsidRDefault="00170B8F" w:rsidP="00170B8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1D630E" w:rsidRPr="001E4F32" w:rsidRDefault="00170B8F" w:rsidP="001E4F3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7D7A8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Глава городского поселения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Малиновский</w:t>
      </w:r>
      <w:r w:rsidRPr="007D7A8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Н.С. Киселёва</w:t>
      </w:r>
    </w:p>
    <w:p w:rsidR="001D630E" w:rsidRDefault="001D630E" w:rsidP="001D630E">
      <w:pPr>
        <w:pStyle w:val="formattext"/>
        <w:spacing w:before="0" w:beforeAutospacing="0" w:after="0" w:afterAutospacing="0"/>
        <w:contextualSpacing/>
        <w:jc w:val="center"/>
      </w:pPr>
    </w:p>
    <w:p w:rsidR="001D630E" w:rsidRDefault="001D630E" w:rsidP="001D630E">
      <w:pPr>
        <w:pStyle w:val="formattext"/>
        <w:spacing w:before="0" w:beforeAutospacing="0" w:after="0" w:afterAutospacing="0"/>
        <w:contextualSpacing/>
        <w:jc w:val="center"/>
      </w:pPr>
    </w:p>
    <w:p w:rsidR="00740689" w:rsidRPr="001E4F32" w:rsidRDefault="00740689" w:rsidP="001D630E">
      <w:pPr>
        <w:pStyle w:val="formattext"/>
        <w:spacing w:before="0" w:beforeAutospacing="0" w:after="0" w:afterAutospacing="0"/>
        <w:ind w:left="5670"/>
        <w:contextualSpacing/>
        <w:jc w:val="center"/>
        <w:rPr>
          <w:b/>
          <w:sz w:val="20"/>
          <w:szCs w:val="20"/>
        </w:rPr>
      </w:pPr>
      <w:r w:rsidRPr="001D630E">
        <w:lastRenderedPageBreak/>
        <w:br/>
      </w:r>
      <w:r w:rsidRPr="001E4F32">
        <w:rPr>
          <w:b/>
          <w:sz w:val="20"/>
          <w:szCs w:val="20"/>
        </w:rPr>
        <w:t>Приложение</w:t>
      </w:r>
      <w:r w:rsidRPr="001E4F32">
        <w:rPr>
          <w:b/>
          <w:sz w:val="20"/>
          <w:szCs w:val="20"/>
        </w:rPr>
        <w:br/>
        <w:t>к постановлению администрации</w:t>
      </w:r>
      <w:r w:rsidRPr="001E4F32">
        <w:rPr>
          <w:b/>
          <w:sz w:val="20"/>
          <w:szCs w:val="20"/>
        </w:rPr>
        <w:br/>
        <w:t>городского п</w:t>
      </w:r>
      <w:r w:rsidR="009B7C0B">
        <w:rPr>
          <w:b/>
          <w:sz w:val="20"/>
          <w:szCs w:val="20"/>
        </w:rPr>
        <w:t>оселения Малиновский</w:t>
      </w:r>
      <w:r w:rsidR="001E4F32">
        <w:rPr>
          <w:b/>
          <w:sz w:val="20"/>
          <w:szCs w:val="20"/>
        </w:rPr>
        <w:br/>
        <w:t xml:space="preserve">от  </w:t>
      </w:r>
      <w:r w:rsidR="00DD2C0F">
        <w:rPr>
          <w:b/>
          <w:sz w:val="20"/>
          <w:szCs w:val="20"/>
        </w:rPr>
        <w:t>№</w:t>
      </w:r>
      <w:r w:rsidR="001E4F32">
        <w:rPr>
          <w:b/>
          <w:sz w:val="20"/>
          <w:szCs w:val="20"/>
        </w:rPr>
        <w:t xml:space="preserve"> </w:t>
      </w:r>
    </w:p>
    <w:p w:rsidR="001D630E" w:rsidRPr="001E4F32" w:rsidRDefault="001D630E" w:rsidP="001D630E">
      <w:pPr>
        <w:pStyle w:val="formattext"/>
        <w:spacing w:before="0" w:beforeAutospacing="0" w:after="0" w:afterAutospacing="0"/>
        <w:ind w:left="5670"/>
        <w:contextualSpacing/>
        <w:jc w:val="center"/>
        <w:rPr>
          <w:b/>
          <w:sz w:val="20"/>
          <w:szCs w:val="20"/>
        </w:rPr>
      </w:pPr>
    </w:p>
    <w:p w:rsidR="00740689" w:rsidRDefault="00740689" w:rsidP="001D630E">
      <w:pPr>
        <w:pStyle w:val="headertext"/>
        <w:spacing w:before="0" w:beforeAutospacing="0" w:after="0" w:afterAutospacing="0"/>
        <w:contextualSpacing/>
        <w:jc w:val="center"/>
        <w:rPr>
          <w:b/>
        </w:rPr>
      </w:pPr>
      <w:r w:rsidRPr="001D630E">
        <w:rPr>
          <w:b/>
        </w:rPr>
        <w:t xml:space="preserve">Порядок разработки и утверждения административных регламентов предоставления муниципальных услуг городского поселения </w:t>
      </w:r>
      <w:r w:rsidR="001E4F32">
        <w:rPr>
          <w:b/>
        </w:rPr>
        <w:t>Малиновский</w:t>
      </w:r>
    </w:p>
    <w:p w:rsidR="001D630E" w:rsidRPr="001D630E" w:rsidRDefault="001D630E" w:rsidP="001D630E">
      <w:pPr>
        <w:pStyle w:val="headertext"/>
        <w:spacing w:before="0" w:beforeAutospacing="0" w:after="0" w:afterAutospacing="0"/>
        <w:contextualSpacing/>
        <w:jc w:val="center"/>
        <w:rPr>
          <w:b/>
        </w:rPr>
      </w:pPr>
    </w:p>
    <w:p w:rsidR="00740689" w:rsidRPr="00590466" w:rsidRDefault="00740689" w:rsidP="001D630E">
      <w:pPr>
        <w:pStyle w:val="headertext"/>
        <w:spacing w:before="0" w:beforeAutospacing="0" w:after="0" w:afterAutospacing="0"/>
        <w:contextualSpacing/>
        <w:jc w:val="center"/>
        <w:rPr>
          <w:b/>
        </w:rPr>
      </w:pPr>
      <w:r w:rsidRPr="00590466">
        <w:rPr>
          <w:b/>
        </w:rPr>
        <w:t>1. Общие положения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contextualSpacing/>
        <w:jc w:val="both"/>
      </w:pP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1.1. Настоящий Порядок определяет основные требования к разработке, утверждению и изменению административных регламентов предоставления муниципальных услуг городского поселения </w:t>
      </w:r>
      <w:r w:rsidR="001E4F32">
        <w:t>Малиновский</w:t>
      </w:r>
      <w:r w:rsidRPr="001D630E">
        <w:t xml:space="preserve"> (далее муниципальные услуги).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1.2. Административный регламент - нормативный правовой акт администрации городского поселения </w:t>
      </w:r>
      <w:r w:rsidR="001E4F32">
        <w:t>Малиновский</w:t>
      </w:r>
      <w:r w:rsidRPr="001D630E">
        <w:t xml:space="preserve"> (далее администрация), устанавливающий сроки и последовательность административных процедур (действий), осуществляемых </w:t>
      </w:r>
      <w:r w:rsidRPr="001E4F32">
        <w:t xml:space="preserve">администрацией в процессе предоставления муниципальной услуги в соответствии с требованиями </w:t>
      </w:r>
      <w:hyperlink r:id="rId10" w:history="1">
        <w:r w:rsidRPr="001E4F32">
          <w:rPr>
            <w:rStyle w:val="a3"/>
            <w:color w:val="auto"/>
            <w:u w:val="none"/>
          </w:rPr>
          <w:t xml:space="preserve">Федерального закона </w:t>
        </w:r>
        <w:r w:rsidR="001E4F32" w:rsidRPr="001E4F32">
          <w:rPr>
            <w:rStyle w:val="a3"/>
            <w:color w:val="auto"/>
            <w:u w:val="none"/>
          </w:rPr>
          <w:t>«</w:t>
        </w:r>
        <w:r w:rsidRPr="001E4F32">
          <w:rPr>
            <w:rStyle w:val="a3"/>
            <w:color w:val="auto"/>
            <w:u w:val="none"/>
          </w:rPr>
          <w:t>Об организации предоставления государственных и муниципальных услуг</w:t>
        </w:r>
      </w:hyperlink>
      <w:r w:rsidR="001E4F32">
        <w:t>»</w:t>
      </w:r>
      <w:r w:rsidRPr="001E4F32">
        <w:t>, а также порядо</w:t>
      </w:r>
      <w:r w:rsidRPr="001D630E">
        <w:t>к взаимодействия между администрацией, их должностными лицами, и физическими или юридическими лицами, индивидуальными предпринимателями, их уполномоченными представителями (далее заявители), иными органами государственной власти, органами местного самоуправления, учреждениями и организациями, участвующими в предоставлении муниципальной услуги (далее органы и организации, участвующие в предоставлении муниципальной услуги).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1.3. Административный регламент утверждается постановлением администрации городского поселения </w:t>
      </w:r>
      <w:r w:rsidR="00590466">
        <w:t>Малиновский.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1.4. Административный регламент разрабатывается должностными лицами администрации, к сфере деятельности которых относится предоставление соответствующей муниципальной услуги (далее разработчики административного регламента).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1.5. Должностные лица администрации, участвующие в предоставлении одной муниципальной услуги, разрабатывают административный регламент совместно.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1.6. При разработке административного регламента разработчики административного регламента предусматривают оптимизацию (повышение качества) предоставления муниципальной услуги, в том числе: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1) упорядочение административных процедур (действий);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2) устранение избыточных административных процедур (действий);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3) сокращение количества документов, представляемых заявителями для предоставления муниципальной услуги, применение новых форм документов, позволяющих устранить необходимость неоднократного предоставления идентичной информации, снижение количества взаимодействий заявителей с должностными лицами администрации, в том числе за счет выполнения отдельных административных процедур (действий) на базе многофункциональных центров предоставления государственных и муниципальных услуг (далее МФЦ) и реализации принципа "одного окна", использование межведомственных согласований при предоставлении муниципальной услуги без участия заявителя, в том числе с использованием информационно-коммуникационных технологий;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4) ответственность должностных лиц администрации за несоблюдение ими требований административных регламентов при выполнении административных процедур (действий);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5) предоставление муниципальной услуги в электронной форме;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lastRenderedPageBreak/>
        <w:t>6) сокращение сроков предоставления муниципальной услуги, а также сроков исполнения отдельных административных процедур и административных действий, относящихся к предоставлению муниципальной услуги. Разработчик административного регламента может установить в административном регламенте сокращенные сроки предоставления муниципальной услуги, а также сокращенные сроки исполнения отдельных административных процедур и административных действий, относящихся к предоставлению муниципальной услуги, по отношению к срокам, установленным законодательством Российской Федерации.</w:t>
      </w:r>
    </w:p>
    <w:p w:rsidR="00740689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1.7. Административный регламент разрабатывается после включения соответствующей муниципальной услуги в реестр муниципальных услуг городского поселения </w:t>
      </w:r>
      <w:r w:rsidR="00590466">
        <w:t>Малиновский</w:t>
      </w:r>
      <w:r w:rsidRPr="001D630E">
        <w:t xml:space="preserve">, утвержденный постановлением администрации городского поселения </w:t>
      </w:r>
      <w:r w:rsidR="00590466">
        <w:t>Малиновский.</w:t>
      </w:r>
    </w:p>
    <w:p w:rsidR="00590466" w:rsidRPr="001D630E" w:rsidRDefault="00590466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</w:p>
    <w:p w:rsidR="00740689" w:rsidRPr="00590466" w:rsidRDefault="00740689" w:rsidP="00590466">
      <w:pPr>
        <w:pStyle w:val="headertext"/>
        <w:spacing w:before="0" w:beforeAutospacing="0" w:after="0" w:afterAutospacing="0"/>
        <w:contextualSpacing/>
        <w:jc w:val="center"/>
        <w:rPr>
          <w:b/>
        </w:rPr>
      </w:pPr>
      <w:r w:rsidRPr="00590466">
        <w:rPr>
          <w:b/>
        </w:rPr>
        <w:t>2. Требования к разработке проекта административного регламента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contextualSpacing/>
        <w:jc w:val="both"/>
      </w:pP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2.1. Проект административного регламента разрабатывает и согласовывает разработчик административного регламента в соответствии с порядком внесения проектов муниципальных правовых актов городского поселения </w:t>
      </w:r>
      <w:r w:rsidR="00590466">
        <w:t>Малиновский</w:t>
      </w:r>
      <w:r w:rsidRPr="001D630E">
        <w:t xml:space="preserve">, утвержденным постановлением администрации городского поселения </w:t>
      </w:r>
      <w:r w:rsidR="00590466">
        <w:t>Малиновский</w:t>
      </w:r>
      <w:r w:rsidRPr="001D630E">
        <w:t xml:space="preserve"> (далее Порядок внесения НПА), настоящим Порядком.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2.2. Проект административного регламента подлежит правовой экспертизе, проводимой в соответствии с порядком внесения НПА, независимой антикоррупционной экспертизе и независимой экспертизе.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2.3. Независимая антикоррупционная экспертиза проектов административных регламентов проводится в срок, установленный п. 2.12. настоящего раздела, в соответствии с федеральными законами и иными нормативными правовыми актами Российской Федерации, Порядком проведения антикоррупционной экспертизы муниципальных нормативных правовых актов городского поселения </w:t>
      </w:r>
      <w:r w:rsidR="00590466">
        <w:t>Малиновский</w:t>
      </w:r>
      <w:r w:rsidRPr="001D630E">
        <w:t xml:space="preserve"> и проектов муниципальных нормативных правовых актов городского поселения </w:t>
      </w:r>
      <w:r w:rsidR="00590466">
        <w:t>Малиновский</w:t>
      </w:r>
      <w:r w:rsidRPr="001D630E">
        <w:t xml:space="preserve">, утвержденным постановлением администрации городского поселения </w:t>
      </w:r>
      <w:r w:rsidR="00590466">
        <w:t>Малиновский</w:t>
      </w:r>
      <w:r w:rsidRPr="001D630E">
        <w:t>, за исключением проектов административных регламентов, указанных в п. 2.4. настоящего раздела. Разработчик административного регламента обеспечивает начало проведения независимой антикоррупционной экспертизы проекта административного регламента одновременно с началом проведения независимой экспертизы проекта административного регламента.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2.4. Независимая антикоррупционная экспертиза проекта административного регламента, содержащего положения с высокой степенью регулирующего воздействия, проводится в срок, установленный Порядком проведения оценки регулирующего воздействия проектов нормативных правовых актов, экспертизы и оценки фактического воздействия нормативных правовых актов, утвержденным постановлением администрации городского поселения </w:t>
      </w:r>
      <w:r w:rsidR="00590466">
        <w:t>Малиновский</w:t>
      </w:r>
      <w:r w:rsidRPr="001D630E">
        <w:t xml:space="preserve"> (далее ОРВ, Порядок ОРВ) для проведения публичных консультаций, в соответствии с федеральными законами и иными нормативными правовыми актами Российской Федерации, Порядком проведения антикоррупционной экспертизы муниципальных нормативных правовых актов городского поселения </w:t>
      </w:r>
      <w:r w:rsidR="00590466">
        <w:t>Малиновский</w:t>
      </w:r>
      <w:r w:rsidRPr="001D630E">
        <w:t xml:space="preserve"> и проектов муниципальных нормативных правовых актов городского поселения </w:t>
      </w:r>
      <w:r w:rsidR="00590466">
        <w:t>Малиновский</w:t>
      </w:r>
      <w:r w:rsidRPr="001D630E">
        <w:t xml:space="preserve">, утвержденным постановлением администрации городского поселения </w:t>
      </w:r>
      <w:r w:rsidR="00590466">
        <w:t>Малиновский</w:t>
      </w:r>
      <w:r w:rsidRPr="001D630E">
        <w:t>. Разработчик административного регламента обеспечивает начало проведения независимой антикоррупционной экспертизы, независимой экспертизы проекта административного регламента одновременно с началом проведения публичной консультации по проекту административного регламента.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2.5. Независимая экспертиза проводится в соответствии с нормативными правовыми актами Российской Федерации, настоящим Порядком.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lastRenderedPageBreak/>
        <w:t>2.6. Предметом независимой экспертизы проекта административного регламента является оценка возможного положительного эффекта, а также возможных негативных последствий реализации положений проекта административного регламента для граждан и организаций.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2.6.1. В отношении проектов о внесении изменений в административный регламент (за исключением проекта изменения в административный регламент, в случае изложения административного регламента в новой редакции), признании административного регламента утратившим силу независимая экспертиза не проводится.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2.7. Независимая экспертиза может проводиться физическими и юридическими лицами в инициативном порядке за счет собственных средств.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2.8. Независимая экспертиза не может проводиться физическими и юридическими лицами, принимавшими участие в разработке проекта административного регламента, а также организациями, находящимися в ведении разработчика административного регламента.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2.9. Проект административного регламента, соответствующий требованиям Порядка внесения НПА, Порядка ОРВ, Порядка проведения антикоррупционной экспертизы муниципальных нормативных правовых актов городского поселения </w:t>
      </w:r>
      <w:r w:rsidR="00590466">
        <w:t xml:space="preserve">Малиновский </w:t>
      </w:r>
      <w:r w:rsidRPr="001D630E">
        <w:t xml:space="preserve">и проектов муниципальных нормативных правовых актов городского поселения </w:t>
      </w:r>
      <w:r w:rsidR="00590466">
        <w:t>Малиновский</w:t>
      </w:r>
      <w:r w:rsidRPr="001D630E">
        <w:t>, настоящего Порядка разработчик административного регламента: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2.9.1. Размещает проект административного регламента, не позднее рабочего дня, на официальном сайте городского поселения </w:t>
      </w:r>
      <w:r w:rsidR="00590466">
        <w:t>Малиновский</w:t>
      </w:r>
      <w:r w:rsidRPr="001D630E">
        <w:t xml:space="preserve"> (далее официальный сайт городского поселения </w:t>
      </w:r>
      <w:r w:rsidR="00590466">
        <w:t>Малиновский</w:t>
      </w:r>
      <w:r w:rsidRPr="001D630E">
        <w:t>) в разделе "Муниципальные услуги" "Проекты административных регламентов" для проведения независимой экспертизы.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2.9.2. Обеспечивает направление проекта административного регламента в Югорскую межрайонную прокуратуру для проведения антикоррупционной экспертизы.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2.10. Для размещения проекта административного регламента на официальном сайте городского поселения </w:t>
      </w:r>
      <w:r w:rsidR="00590466">
        <w:t>Малиновский</w:t>
      </w:r>
      <w:r w:rsidRPr="001D630E">
        <w:t xml:space="preserve"> разработчик проекта административного регламента указывает в проекте административного регламента адрес электронной почты, даты начала и окончания приема заключений по результатам проведения независимой экспертизы и независимой антикоррупционной экспертизы.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2.11. Срок проведения независимой экспертизы составляет 15 дней со дня размещения проекта административного регламента на официальном сайте городского поселения </w:t>
      </w:r>
      <w:r w:rsidR="009B7C0B">
        <w:t>Малиновский.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2.12. По результатам независимой экспертизы составляется заключение, которое направляется в администрацию городского поселения </w:t>
      </w:r>
      <w:r w:rsidR="00590466">
        <w:t>Малиновский.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2.13. Разработчик административного регламента обязан рассмотреть все поступившие заключения независимой экспертизы.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2.14. По результатам рассмотрения каждого заключения независимой экспертизы разработчик административного регламента принимает одно из следующих решений: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1) в случае согласия с заключением независимой экспертизы-дорабатывает проект административного регламента;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2) в случае несогласия с заключением независимой экспертизы-оформляет пояснительную записку к проекту административного регламента (далее пояснительная записка);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3) в случае согласия с заключением независимой экспертизы в части-дорабатывает проект административного регламента и оформляет пояснительную записку.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2.15. В пояснительной записке разработчик административного регламента отражает мотивированное мнение об учете результатов независимой экспертизы и (или) причины несогласия с результатами независимой экспертизы.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2.16. </w:t>
      </w:r>
      <w:proofErr w:type="spellStart"/>
      <w:r w:rsidRPr="001D630E">
        <w:t>Непоступление</w:t>
      </w:r>
      <w:proofErr w:type="spellEnd"/>
      <w:r w:rsidRPr="001D630E">
        <w:t xml:space="preserve"> заключения независимой экспертизы в срок, установленный п. 2.11. настоящего раздела, не является препятствием для утверждения проекта административного регламента.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lastRenderedPageBreak/>
        <w:t xml:space="preserve">2.17. В случаях, указанных в п. 2.14. настоящего раздела, разработчик административного регламента направляет в сектор по правовым и имущественным отношениям администрации городского поселения </w:t>
      </w:r>
      <w:r w:rsidR="00590466">
        <w:t>Малиновский</w:t>
      </w:r>
      <w:r w:rsidRPr="001D630E">
        <w:t xml:space="preserve"> (далее правовой сектор) проект административного регламента, пояснительную записку и заключения независимой экспертизы.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2.18. Проект административного регламента, указанный в п. 2.17. настоящего раздела, подлежит экспертизе, проводимой в соответствии с п. 2.2., 2.4. настоящего раздела, и в целях оценки учета результатов независимой экспертизы в проекте административного регламента.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2.19. Разработчик административного регламента по окончании независимой антикоррупционной экспертизы и независимой экспертизы проставляет в листе согласования к проекту административного регламента запись "Проект НПА размещен на сайте 00.00.0000", за исключением административных регламентов, указанных в пункте 2.20. настоящего раздела.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2.20. Разработчик административного регламента по окончании независимой антикоррупционной экспертизы и независимой экспертизы проекта административного регламента, подлежащего процедуре ОРВ, проставляет в листе согласования к проекту административного регламента запись: "Процедура ОРВ проведена".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2.21. Разработчик проекта, не позднее рабочего дня, следующего за днем, указанным в п. 2.19., 2.20. настоящего раздела, проставляет в листе согласования к проекту административного регламента запись "Независимая антикоррупционная экспертиза проекта НПА завершена" и направляет проект административного регламента главе городского поселения </w:t>
      </w:r>
      <w:r w:rsidR="00590466">
        <w:t>Малиновский</w:t>
      </w:r>
      <w:r w:rsidRPr="001D630E">
        <w:t xml:space="preserve"> для подписания.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2.22. Административный регламент подлежит утверждению в соответствии с Порядком внесения НПА.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2.23. Административный регламент подлежит официальному опубликованию в порядке, установленном Уставом городского поселения </w:t>
      </w:r>
      <w:r w:rsidR="00590466">
        <w:t>Малиновский</w:t>
      </w:r>
      <w:r w:rsidRPr="001D630E">
        <w:t xml:space="preserve">, и размещению на официальном сайте городского поселения </w:t>
      </w:r>
      <w:r w:rsidR="00590466">
        <w:t>Малиновский</w:t>
      </w:r>
      <w:r w:rsidRPr="001D630E">
        <w:t>.</w:t>
      </w:r>
    </w:p>
    <w:p w:rsidR="00740689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2.24. Внесение изменений и дополнений в административный регламент осуществляется в порядке, установленном настоящим разделом.</w:t>
      </w:r>
    </w:p>
    <w:p w:rsidR="00590466" w:rsidRPr="001D630E" w:rsidRDefault="00590466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</w:p>
    <w:p w:rsidR="00740689" w:rsidRPr="00590466" w:rsidRDefault="00740689" w:rsidP="00590466">
      <w:pPr>
        <w:pStyle w:val="headertext"/>
        <w:spacing w:before="0" w:beforeAutospacing="0" w:after="0" w:afterAutospacing="0"/>
        <w:contextualSpacing/>
        <w:jc w:val="center"/>
        <w:rPr>
          <w:b/>
        </w:rPr>
      </w:pPr>
      <w:r w:rsidRPr="00590466">
        <w:rPr>
          <w:b/>
        </w:rPr>
        <w:t>3. Требования к административному регламенту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contextualSpacing/>
        <w:jc w:val="both"/>
      </w:pP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3.1. Наименование административного регламента должно соответствовать наименованию муниципальной услуги, включенной в Реестр муниципальных услуг городского поселения </w:t>
      </w:r>
      <w:r w:rsidR="00590466">
        <w:t>Малиновский</w:t>
      </w:r>
      <w:r w:rsidRPr="001D630E">
        <w:t xml:space="preserve">, утвержденный постановлением администрации городского поселения </w:t>
      </w:r>
      <w:r w:rsidR="00590466">
        <w:t>Малиновский.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3.2. Структура административного регламента содержит следующие разделы: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3.2.1. Общие положения.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3.2.2. Стандарт предоставления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3.2.3.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в МФЦ.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3.2.4. Форма контроля за исполнением административного регламента.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3.2.5. Досудебный (внесудебный) порядок обжалования решений и действий (бездействия) администрации, органа администрации, МФЦ, а также их должностных лиц, муниципальных служащих, работников.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3.3. Раздел "Общие положения" состоит из следующих подразделов: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3.3.1. Предмет регулирования административного регламента;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3.3.2. Круг заявителей;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lastRenderedPageBreak/>
        <w:t>3.3.3. Требования к порядку информирования о предоставлении муниципальной услуги, в том числе: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а) порядок получения информации заявителями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услуг, в том числе на официальном сайте, а также на Едином портале государственных и муниципальных услуг (функций);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б) способы получения информации заявителями о местах нахождения и графиках работы органов государственной власти, органов местного самоуправления и организаций, участвующих в предоставлении муниципальной услуги (далее органы и организации, участвующие в предоставлении муниципальной услуги), в том числе МФЦ;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в) порядок, форма, место размещения и способы получения справочной информации, в том числе на стендах в местах предоставления муниципальной услуги и в информационно-телекоммуникационной сети Интернет.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3.4. Справочная информация не приводится в тексте регламента и подлежит обязательному размещению на официальном сайте городского поселения </w:t>
      </w:r>
      <w:r w:rsidR="00590466">
        <w:t>Малиновский</w:t>
      </w:r>
      <w:r w:rsidRPr="001D630E">
        <w:t xml:space="preserve">, в региональной информационной системе автономного округа "Реестр государственных и муниципальных услуг (функций) Ханты-Мансийского автономного округа-Югры" (далее региональный реестр) и на Едином портале государственных и муниципальных услуг (функций) (далее единый портал), о чем указывается в тексте административного регламента. Администрация, обеспечивает в установленном порядке размещение и актуализацию справочной информации в соответствующем разделе регионального реестра, на едином портале и на официальном сайте городского поселения </w:t>
      </w:r>
      <w:r w:rsidR="00590466">
        <w:t>Малиновский.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3.4.1. К справочной информации относятся: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1) место нахождения и графики работы администрации, органов и организаций, участвующих в предоставлении муниципальной услуги, а также МФЦ;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2) справочные телефоны администрации, органов и организаций, участвующих в предоставлении муниципальной услуги, в том числе номер телефона-автоинформатора;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3) адрес официального сайта городского поселения </w:t>
      </w:r>
      <w:r w:rsidR="00590466">
        <w:t>Малиновский</w:t>
      </w:r>
      <w:r w:rsidRPr="001D630E">
        <w:t>, а также электронной почты и (или) формы обратной связи администрации в сети "Интернет".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 Раздел "Стандарт предоставления муниципальной услуги" состоит из следующих подразделов: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3.5.1. Наименование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3.5.2. Наименование структурного подразделения, должностного лица обеспечивающих предоставление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3.5.3. Органы и организации, участвующие в предоставлении муниципальной услуги, в том числе МФЦ.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3.5.4. Требования пункта 3 </w:t>
      </w:r>
      <w:r w:rsidRPr="00590466">
        <w:t xml:space="preserve">части 1 </w:t>
      </w:r>
      <w:hyperlink r:id="rId11" w:history="1">
        <w:r w:rsidRPr="00590466">
          <w:rPr>
            <w:rStyle w:val="a3"/>
            <w:color w:val="auto"/>
            <w:u w:val="none"/>
          </w:rPr>
          <w:t>статьи 7 Федерального закона от 27.07.2010 N 210-ФЗ "Об организации предоставления государственных и муниципальных услуг"</w:t>
        </w:r>
      </w:hyperlink>
      <w:r w:rsidRPr="001D630E">
        <w:t>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3.5.5 Описание результата предоставления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3.5.6. Срок предоставления муниципальной услуги, в том числе с учетом необходимости обращения в органы и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срок выдачи (направления) документов, являющихся результатом предоставления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3.5.7. Нормативные правовые акты, регулирующие предоставление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3.5.7.1.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подлежит обязательному размещению на официальном сайте городского поселения </w:t>
      </w:r>
      <w:r w:rsidR="009B7C0B">
        <w:t>Малиновский</w:t>
      </w:r>
      <w:r w:rsidRPr="001D630E">
        <w:t>, в региональном реестре и на Едином портале.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lastRenderedPageBreak/>
        <w:t>3.5.7.2. Перечень нормативных правовых актов, регулирующих предоставление муниципальной услуги, не приводится в тексте административного регламента.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3.5.7.3. В данном подразделе административного регламента должно содержаться указание на соответствующее размещение перечня указанных нормативных правовых актов, регулирующих предоставление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3.5.7.4. Администрация обеспечивает размещение и актуализацию перечня нормативных правовых актов, регулирующих предоставление муниципальной услуги, на официальном сайте городского поселения </w:t>
      </w:r>
      <w:r w:rsidR="00590466">
        <w:t>Малиновский</w:t>
      </w:r>
      <w:r w:rsidRPr="001D630E">
        <w:t>, а также в соответствующем разделе регионального реестра, единого портала.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3.5.8. Исчерпывающий перечень документов, необходимых для предоставления муниципальной услуги, в котором отражаются: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1) исчерпывающий перечень документов, необходимых в соответствии с нормативными правовыми актами для предоставления муниципальной услуги, которые заявитель должен представить самостоятельно;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2) исчерпывающий перечень документов, необходимых в соответствии с нормативными правовыми актами для предоставления муниципальной услуги, запрашиваемых и получаемых в порядке межведомственного информационного взаимодействия от органов и организаций, участвующих в предоставлении муниципальной услуги;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3) информация для заявителя о том, что непредставление заявителем документов и информации, которые он вправе представить по собственной инициативе, не является основанием для отказа ему в предоставлении муниципальной услуги;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4) сведения об органах и организациях, участвующих в предоставлении муниципальной услуги, и выдаваемых ими документах и информации, необходимых для предоставления муниципальной услуги;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5) способы получения заявителем указанных в настоящем подпункте документов и информации, в том числе в электронной форме, если это не запрещено законом;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6) требования к документам, необходимым для предоставления муниципальной услуги, предусмотренные законодательством Российской Федерации, нормативными правовыми актами Ханты-Мансийского автономного округа-Югры (далее автономного округа);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7) способы представления заявителем документов, в том числе в электронной форме, если это не запрещено законом;</w:t>
      </w:r>
    </w:p>
    <w:p w:rsidR="00740689" w:rsidRPr="009B7C0B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8) требования пунктов 1, 2, 4 части </w:t>
      </w:r>
      <w:r w:rsidRPr="009B7C0B">
        <w:t xml:space="preserve">1 </w:t>
      </w:r>
      <w:hyperlink r:id="rId12" w:history="1">
        <w:r w:rsidRPr="009B7C0B">
          <w:rPr>
            <w:rStyle w:val="a3"/>
            <w:color w:val="auto"/>
            <w:u w:val="none"/>
          </w:rPr>
          <w:t>статьи 7 Федерального закона от 27.07.2010 N 210-ФЗ "Об организации предоставления государственных и муниципальных услуг"</w:t>
        </w:r>
      </w:hyperlink>
      <w:r w:rsidRPr="009B7C0B">
        <w:t>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9B7C0B">
        <w:t xml:space="preserve">Бланки, формы обращений, заявлений и иных документов, подаваемых заявителем для получения муниципальной услуги, приводятся в качестве </w:t>
      </w:r>
      <w:hyperlink r:id="rId13" w:history="1">
        <w:r w:rsidRPr="009B7C0B">
          <w:rPr>
            <w:rStyle w:val="a3"/>
            <w:color w:val="auto"/>
            <w:u w:val="none"/>
          </w:rPr>
          <w:t>приложений</w:t>
        </w:r>
      </w:hyperlink>
      <w:r w:rsidRPr="009B7C0B">
        <w:t xml:space="preserve"> </w:t>
      </w:r>
      <w:r w:rsidRPr="001D630E">
        <w:t>к административному регламенту, за исключением случаев, когда формы указанных документов установлены актами Президента Российской Федерации, Правительства Российской Федерации, и иными нормативными правовыми актами автономного округа, а также случаев, когда законодательством предусмотрена свободная форма подачи этих документов. В случае если действующим законодательством предусмотрена свободная форма подачи заявления о предоставлении муниципальной услуги, в проекте административного регламента приводится рекомендуемая форма заявления;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9) исчерпывающий перечень оснований для отказа в приеме документов, необходимых для предоставления муниципальной услуги. В случае, если основания для отказа в приеме документов, необходимых для предоставления муниципальной услуги, не предусмотрены законодательством Российской Федерации и нормативными правовыми актами автономного округа, следует прямо указать на это;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10) исчерпывающий перечень оснований для приостановления и (или) отказа в предоставлении муниципальной услуги. В случае, если основания для приостановления и </w:t>
      </w:r>
      <w:r w:rsidRPr="001D630E">
        <w:lastRenderedPageBreak/>
        <w:t>(или) отказа в предоставлении муниципальной услуги не предусмотрены нормативно-правовыми актами Российской Федерации, следует прямо указать на это;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11) 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обращение в которые необходимо для предоставления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Подраздел включается в случае, если в предоставлении муниципальной услуги участвуют организации, обращение в которые необходимо для предоставления муниципальной услуги;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12) порядок, размер и основания взимания государственной пошлины или иной платы, взимаемой за предоставление муниципальной услуги. В случае если взимание государственной пошлины или иной платы за предоставление муниципальной услуги не предусмотрено действующим законодательством, следует прямо указать на это;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13) порядок, размер и основания взимания платы за предоставление услуг, необходимых и обязательных для предоставления муниципальных услуг, включая информацию о методиках расчета размера такой платы.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В случае, если взимание платы за предоставление услуг, необходимых и обязательных для предоставления муниципальных услуг, не предусмотрено нормативными правовыми актами Российской Федерации, муниципальными нормативными правовыми актами Советского района, следует прямо указать на это в административном регламенте (подраздел включается в случае если в предоставлении муниципальной услуги участвуют организации, обращение в которые необходимо для предоставления муниципальной услуги);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14) максимальный срок ожидания в очереди при подаче запроса о предоставлении муниципальной услуги, при получении результата предоставления муниципальной услуги;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15) срок регистрации запроса заявителя о предоставлении муниципальной услуги, отражаемый по каждому из имеющихся способов подачи запроса о предоставлении муниципальной услуги, а именно: личное обращение в администрацию, орган администрации, МФЦ, посредством почтовой связи и информационно-телекоммуникационной сети Интернет;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16) 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размещению и оформлению визуальной, текстовой и мультимедийной информации о порядке предоставления муниципальных услуг,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17) 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МФЦ,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18) особенности предоставления муниципальной услуги в МФЦ, при описании которого необходимо учитывать следующее: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а) подраздел подлежит включению в административный регламент в соответствии с утвержденным нормативным правовым актом, определяющим порядок предоставления муниципальной услуги;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б) в случае если муниципальная услуга предоставляется по экстерриториальному принципу, сведения об этом отражаются в настоящем подразделе;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19) иные требования, в том числе учитывающие особенности предоставления муниципальной услуги в электронной форме.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lastRenderedPageBreak/>
        <w:t>3.6. Раздел "Состав,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МФЦ" содержит подразделы, соответствующие количеству административных процедур-логически обособленных последовательных административных действий при предоставлении муниципальной услуги и услуг, необходимых и обязательных для предоставления муниципальной услуги, имеющих конечный результат и выделяемых в составе предоставления муниципальной услуги.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3.6.1. В начале раздела указывается исчерпывающий перечень административных процедур (действий), содержащихся в нем.</w:t>
      </w:r>
    </w:p>
    <w:p w:rsidR="00740689" w:rsidRPr="009B7C0B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3.6.2. В разделе отдельно описывается административная процедура формирования и направления межведомственных запросов в органы и организации, участвующие в предоставлении муниципальной услуги, в том числе порядок подготовки и направления межведомственного запроса с указанием должностных лиц, уполномоченных направлять </w:t>
      </w:r>
      <w:r w:rsidRPr="009B7C0B">
        <w:t>такой запрос.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9B7C0B">
        <w:t xml:space="preserve">3.6.3. Раздел также должен содержать порядок осуществления административных процедур (действий) в электронной форме в соответствии с положениями </w:t>
      </w:r>
      <w:hyperlink r:id="rId14" w:history="1">
        <w:r w:rsidRPr="009B7C0B">
          <w:rPr>
            <w:rStyle w:val="a3"/>
            <w:color w:val="auto"/>
            <w:u w:val="none"/>
          </w:rPr>
          <w:t>статьи 10 Федерального закона от 27.07.2010 N 210-ФЗ "Об организации предоставления государственных и муниципальных услуг"</w:t>
        </w:r>
      </w:hyperlink>
      <w:r w:rsidRPr="009B7C0B">
        <w:t xml:space="preserve">. Порядок осуществления административных процедур (действий) в электронной форме и МФЦ описывается </w:t>
      </w:r>
      <w:r w:rsidRPr="001D630E">
        <w:t>в составе имеющихся подразделов настоящего раздела.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3.6.4. Каждая административная процедура содержит следующие обязательные элементы: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3.6.4.1. Основания для начала административной процедуры.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3.6.4.2. Сведения о должностном лице, ответственном за выполнение каждого административного действия, входящего в состав административной процедуры (если нормативные правовые акты, непосредственно регулирующие предоставление муниципальной услуги, содержат указание на конкретную должность, то она указывается в административном регламенте).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3.6.4.3. Содержание каждого административного действия, входящего в состав административной процедуры, продолжительность и (или) максимальный срок выполнения административного действия либо административной процедуры.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3.6.4.4. Критерии принятия решений.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3.6.4.5. Результат выполнения административной процедуры и порядок передачи результата, который может совпадать с основанием для начала исполнения следующей административной процедуры.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3.6.4.6.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отображения административной процедуры.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3.7. Раздел "Формы контроля за исполнением административного регламента" включает в себя следующие подразделы: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3.7.1.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3.7.2.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полноты и качества предоставления муниципальной услуги, в том числе со стороны граждан, их объединений и организаций.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3.7.3. Ответственность должностных лиц, муниципальных служащих администрации, за решения и действия (бездействие), принимаемые (осуществляемые) ими в ходе </w:t>
      </w:r>
      <w:r w:rsidRPr="001D630E">
        <w:lastRenderedPageBreak/>
        <w:t>предоставления муниципальной услуги, в том числе за необоснованные межведомственные запросы.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3.8. Раздел "Досудебный (внесудебный) порядок обжалования решений и действий (бездействия) администрации, органа администрации, МФЦ, а также их должностных лиц, муниципальных служащих, работников" содержит: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3.8.1. Информацию о праве заявителей на досудебное (внесудебное) обжалование действий (бездействия) и (или) решений, принятых (осуществленных) в ходе предоставления муниципальной услуги (далее жалоба).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3.8.2. Указание на уполномоченный орган на рассмотрение жалобы (администрация, МФЦ), должностное лицо уполномоченного органа, которым может быть направлена жалоба заявителя в досудебном (внесудебном) порядке.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3.8.3. О способах информирования заявителей о порядке подачи и рассмотрения жалобы, в том числе в информационно-телекоммуникационной сети Интернет.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3.8.4. О перечне нормативных правовых актов, регулирующих порядок досудебного (внесудебного) обжалования решений и действий (бездействия) администрации, органа администрации, МФЦ, а также их должностных лиц, муниципальных служащих, работников.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 xml:space="preserve">3.9. Подлежит обязательному размещению на официальном сайте городского поселения </w:t>
      </w:r>
      <w:r w:rsidR="009B7C0B">
        <w:t>Малиновский</w:t>
      </w:r>
      <w:r w:rsidRPr="001D630E">
        <w:t>, информация, указанная в пункте 3.8. настоящего Порядка, в том числе: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1) о предмете досудебного (внесудебного) обжалования;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2) о формах обращений с жалобой, способах ее подачи, в том числе особенностях подачи жалобы в электронной форме с учетом Требований к предоставлению в электронной форме государственных и муниципальных услуг;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3) об основаниях для начала процедуры досудебного (внесудебного) обжалования;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4) о способах получения информации о месте и времени приема жалоб уполномоченными лицами;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5) о требованиях к содержанию жалобы;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6) о праве заявителей на представление документов (при наличии), подтверждающих его доводы, либо их копии;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7) о документах, прикладываемых к жалобе, и требованиях к ним;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8) о праве заявителей на получение информации и документов, необходимых для обоснования и рассмотрения жалобы;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9) о порядке приема и передачи жалобы в уполномоченный орган на рассмотрение жалобы;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10) о сроках рассмотрения жалобы;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11) о результате рассмотрения жалобы;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12) об исчерпывающем перечне оснований для отказа в удовлетворении жалобы и случаев, в которых ответ на жалобу не дается;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13) о мерах, принимаемых при удовлетворении жалобы;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14) о порядке информирования заявителей о результатах рассмотрения жалобы;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15) о требованиях к подготовке и содержанию ответа по результатам рассмотрения жалобы;</w:t>
      </w:r>
    </w:p>
    <w:p w:rsidR="00740689" w:rsidRPr="001D630E" w:rsidRDefault="00740689" w:rsidP="001D630E">
      <w:pPr>
        <w:pStyle w:val="formattext"/>
        <w:spacing w:before="0" w:beforeAutospacing="0" w:after="0" w:afterAutospacing="0"/>
        <w:ind w:firstLine="480"/>
        <w:contextualSpacing/>
        <w:jc w:val="both"/>
      </w:pPr>
      <w:r w:rsidRPr="001D630E">
        <w:t>16) о порядке обжалования заявителями решения по жалобе.</w:t>
      </w:r>
    </w:p>
    <w:p w:rsidR="00683B15" w:rsidRPr="001D630E" w:rsidRDefault="00683B15" w:rsidP="001D630E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683B15" w:rsidRPr="001D63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689"/>
    <w:rsid w:val="00170B8F"/>
    <w:rsid w:val="001D630E"/>
    <w:rsid w:val="001E4F32"/>
    <w:rsid w:val="00590466"/>
    <w:rsid w:val="00683B15"/>
    <w:rsid w:val="00740689"/>
    <w:rsid w:val="007C2700"/>
    <w:rsid w:val="007F016F"/>
    <w:rsid w:val="009B7C0B"/>
    <w:rsid w:val="00DD2C0F"/>
    <w:rsid w:val="00FA4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7406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40689"/>
    <w:rPr>
      <w:color w:val="0000FF"/>
      <w:u w:val="single"/>
    </w:rPr>
  </w:style>
  <w:style w:type="paragraph" w:customStyle="1" w:styleId="formattext">
    <w:name w:val="formattext"/>
    <w:basedOn w:val="a"/>
    <w:rsid w:val="007406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C27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27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7406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40689"/>
    <w:rPr>
      <w:color w:val="0000FF"/>
      <w:u w:val="single"/>
    </w:rPr>
  </w:style>
  <w:style w:type="paragraph" w:customStyle="1" w:styleId="formattext">
    <w:name w:val="formattext"/>
    <w:basedOn w:val="a"/>
    <w:rsid w:val="007406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C27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C27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895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kodeks://link/d?nd=902279641&amp;prevdoc=559568398&amp;point=mark=000000000000000000000000000000000000000000000000007D20K3" TargetMode="External"/><Relationship Id="rId13" Type="http://schemas.openxmlformats.org/officeDocument/2006/relationships/hyperlink" Target="kodeks://link/d?nd=559568398&amp;prevdoc=559568398&amp;point=mark=1SEMHRL000000631LUVKU0CS6E4K3VPM9BO1KKEMTV0FUPR8F000032I" TargetMode="External"/><Relationship Id="rId3" Type="http://schemas.openxmlformats.org/officeDocument/2006/relationships/settings" Target="settings.xml"/><Relationship Id="rId7" Type="http://schemas.openxmlformats.org/officeDocument/2006/relationships/hyperlink" Target="kodeks://link/d?nd=902228011&amp;prevdoc=559568398&amp;point=mark=000000000000000000000000000000000000000000000000007D20K3" TargetMode="External"/><Relationship Id="rId12" Type="http://schemas.openxmlformats.org/officeDocument/2006/relationships/hyperlink" Target="kodeks://link/d?nd=902228011&amp;prevdoc=559568398&amp;point=mark=000000000000000000000000000000000000000000000000007DO0KB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kodeks://link/d?nd=901876063&amp;prevdoc=559568398&amp;point=mark=000000000000000000000000000000000000000000000000007D20K3" TargetMode="External"/><Relationship Id="rId11" Type="http://schemas.openxmlformats.org/officeDocument/2006/relationships/hyperlink" Target="kodeks://link/d?nd=902228011&amp;prevdoc=559568398&amp;point=mark=000000000000000000000000000000000000000000000000007DO0KB" TargetMode="External"/><Relationship Id="rId5" Type="http://schemas.openxmlformats.org/officeDocument/2006/relationships/hyperlink" Target="kodeks://link/d?nd=468981804&amp;prevdoc=559568398" TargetMode="External"/><Relationship Id="rId15" Type="http://schemas.openxmlformats.org/officeDocument/2006/relationships/fontTable" Target="fontTable.xml"/><Relationship Id="rId10" Type="http://schemas.openxmlformats.org/officeDocument/2006/relationships/hyperlink" Target="kodeks://link/d?nd=902228011&amp;prevdoc=559568398&amp;point=mark=000000000000000000000000000000000000000000000000007D20K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alinovskiy.admsov.com/" TargetMode="External"/><Relationship Id="rId14" Type="http://schemas.openxmlformats.org/officeDocument/2006/relationships/hyperlink" Target="kodeks://link/d?nd=902228011&amp;prevdoc=559568398&amp;point=mark=000000000000000000000000000000000000000000000000007E40K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10</Pages>
  <Words>4980</Words>
  <Characters>28387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4</cp:revision>
  <cp:lastPrinted>2020-01-14T11:22:00Z</cp:lastPrinted>
  <dcterms:created xsi:type="dcterms:W3CDTF">2020-01-14T09:08:00Z</dcterms:created>
  <dcterms:modified xsi:type="dcterms:W3CDTF">2020-01-14T11:22:00Z</dcterms:modified>
</cp:coreProperties>
</file>